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2287" w14:textId="77777777" w:rsidR="000C6D85" w:rsidRPr="000C6D85" w:rsidRDefault="000C6D85" w:rsidP="000C6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it-IT"/>
        </w:rPr>
      </w:pPr>
      <w:r w:rsidRPr="000C6D8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it-IT"/>
        </w:rPr>
        <w:t xml:space="preserve">DECRETO DEL PRESIDENTE DEL CONSIGLIO DEI MINISTRI </w:t>
      </w:r>
      <w:proofErr w:type="gramStart"/>
      <w:r w:rsidRPr="000C6D8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it-IT"/>
        </w:rPr>
        <w:t>1 aprile</w:t>
      </w:r>
      <w:proofErr w:type="gramEnd"/>
      <w:r w:rsidRPr="000C6D8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it-IT"/>
        </w:rPr>
        <w:t xml:space="preserve"> 2020  </w:t>
      </w:r>
    </w:p>
    <w:p w14:paraId="128A5600" w14:textId="18DE3F7B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z w:val="34"/>
          <w:szCs w:val="34"/>
          <w:lang w:eastAsia="it-IT"/>
        </w:rPr>
      </w:pPr>
      <w:r w:rsidRPr="000C6D85">
        <w:rPr>
          <w:rFonts w:ascii="Courier New" w:eastAsia="Times New Roman" w:hAnsi="Courier New" w:cs="Courier New"/>
          <w:b/>
          <w:bCs/>
          <w:color w:val="000000"/>
          <w:sz w:val="34"/>
          <w:szCs w:val="34"/>
          <w:lang w:eastAsia="it-IT"/>
        </w:rPr>
        <w:t xml:space="preserve">Disposizioni </w:t>
      </w:r>
      <w:proofErr w:type="gramStart"/>
      <w:r w:rsidRPr="000C6D85">
        <w:rPr>
          <w:rFonts w:ascii="Courier New" w:eastAsia="Times New Roman" w:hAnsi="Courier New" w:cs="Courier New"/>
          <w:b/>
          <w:bCs/>
          <w:color w:val="000000"/>
          <w:sz w:val="34"/>
          <w:szCs w:val="34"/>
          <w:lang w:eastAsia="it-IT"/>
        </w:rPr>
        <w:t>attuative  del</w:t>
      </w:r>
      <w:proofErr w:type="gramEnd"/>
      <w:r w:rsidRPr="000C6D85">
        <w:rPr>
          <w:rFonts w:ascii="Courier New" w:eastAsia="Times New Roman" w:hAnsi="Courier New" w:cs="Courier New"/>
          <w:b/>
          <w:bCs/>
          <w:color w:val="000000"/>
          <w:sz w:val="34"/>
          <w:szCs w:val="34"/>
          <w:lang w:eastAsia="it-IT"/>
        </w:rPr>
        <w:t xml:space="preserve">  decreto-legge  25  marzo  2020,  n.  19,</w:t>
      </w:r>
      <w:r w:rsidR="00D34456">
        <w:rPr>
          <w:rFonts w:ascii="Courier New" w:eastAsia="Times New Roman" w:hAnsi="Courier New" w:cs="Courier New"/>
          <w:b/>
          <w:bCs/>
          <w:color w:val="000000"/>
          <w:sz w:val="34"/>
          <w:szCs w:val="34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b/>
          <w:bCs/>
          <w:color w:val="000000"/>
          <w:sz w:val="34"/>
          <w:szCs w:val="34"/>
          <w:lang w:eastAsia="it-IT"/>
        </w:rPr>
        <w:t>recante misure urgenti per fronteggiare l'emergenza epidemiologica da</w:t>
      </w:r>
    </w:p>
    <w:p w14:paraId="6011ECFB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z w:val="34"/>
          <w:szCs w:val="34"/>
          <w:lang w:eastAsia="it-IT"/>
        </w:rPr>
      </w:pPr>
      <w:r w:rsidRPr="000C6D85">
        <w:rPr>
          <w:rFonts w:ascii="Courier New" w:eastAsia="Times New Roman" w:hAnsi="Courier New" w:cs="Courier New"/>
          <w:b/>
          <w:bCs/>
          <w:color w:val="000000"/>
          <w:sz w:val="34"/>
          <w:szCs w:val="34"/>
          <w:lang w:eastAsia="it-IT"/>
        </w:rPr>
        <w:t xml:space="preserve">COVID-19, applicabili sull'intero territorio nazionale. (20A01976) </w:t>
      </w:r>
    </w:p>
    <w:p w14:paraId="2ABD3A41" w14:textId="77777777" w:rsidR="000C6D85" w:rsidRPr="000C6D85" w:rsidRDefault="000C6D85" w:rsidP="000C6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0C6D85">
        <w:rPr>
          <w:rFonts w:ascii="Times New Roman" w:eastAsia="Times New Roman" w:hAnsi="Times New Roman" w:cs="Times New Roman"/>
          <w:i/>
          <w:iCs/>
          <w:color w:val="058940"/>
          <w:sz w:val="31"/>
          <w:szCs w:val="31"/>
          <w:bdr w:val="none" w:sz="0" w:space="0" w:color="auto" w:frame="1"/>
          <w:lang w:eastAsia="it-IT"/>
        </w:rPr>
        <w:t xml:space="preserve">(GU n.88 del 2-4-2020) </w:t>
      </w:r>
    </w:p>
    <w:p w14:paraId="3870A256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IL PRESIDENTE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</w:t>
      </w:r>
      <w:bookmarkStart w:id="0" w:name="_GoBack"/>
      <w:bookmarkEnd w:id="0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L CONSIGLIO DEI MINISTRI </w:t>
      </w:r>
    </w:p>
    <w:p w14:paraId="54108519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Vista la legge 23 agosto 1988, n. 400; </w:t>
      </w:r>
    </w:p>
    <w:p w14:paraId="18CEF157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decreto-legge 23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febbraio  2020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6,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«Misure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urgenti  in  materia  di  contenimento  e   gestione   dell'emergenza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epidemiologica da COVID-19»,  convertito,  con  modificazioni,  dalla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legge 5 marzo 2020, n. 13, successivamente abrogato dal decreto-legge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19  del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2020  ad  eccezione  dell'articolo  3,  comma  6-bis,  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dell'articolo 4; </w:t>
      </w:r>
    </w:p>
    <w:p w14:paraId="560D679A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decreto-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legge  25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marzo  2020,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19,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«Misure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urgenti per fronteggiare l'emergenza epidemiologica da COVID-19» e in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particolare gli articoli 1 e 2, comma 1; </w:t>
      </w:r>
    </w:p>
    <w:p w14:paraId="5B4C6658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del  Presidente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del  Consiglio  dei  ministri  23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febbraio 2020,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>recante «Disposizioni attuative del  decreto-legge  23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febbraio  2020,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6,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misure  urgenti   in   materia 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contenimento e gestione dell'emergenza epidemiologica  da  COVID-19»,pubblicato nella Gazzetta Ufficiale n. 45 del 23 febbraio 2020; </w:t>
      </w:r>
    </w:p>
    <w:p w14:paraId="1CFF3149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del  Presidente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del  Consiglio  dei  ministri  25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febbraio  2020,  recante  «Ulteriori   disposizioni   attuative   del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decreto-legge 23 febbraio 2020,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6,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misure  urgenti  in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materia di contenimento e gestione dell'emergenza  epidemiologica  da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COVID-19», pubblicato nella Gazzetta Ufficiale n. 47 del 25  febbraio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2020; </w:t>
      </w:r>
    </w:p>
    <w:p w14:paraId="051285E7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 del Presidente del Consiglio dei ministri 1° marzo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2020, recante «Ulteriori disposizioni attuative del decreto-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legge  23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febbraio  2020,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6,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misure  urgenti   in   materia 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contenimento e gestione dell'emergenza epidemiologica  da  COVID-19»,pubblicato nella Gazzetta Ufficiale n. 52 del 1° marzo 2020; </w:t>
      </w:r>
    </w:p>
    <w:p w14:paraId="32A7B43A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 del Presidente del Consiglio dei ministri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4  marzo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2020, recante «Ulteriori disposizioni attuative del decreto-legge  23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febbraio  2020,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>6,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misure  urgenti   in   materia 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contenimento e gestione dell'emergenza  epidemiologica  da  COVID-19,applicabili  sull'intero  territorio  nazionale»,  pubblicato   nella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Gazzetta Ufficiale n. 55 del 4 marzo 2020; </w:t>
      </w:r>
    </w:p>
    <w:p w14:paraId="66B9EF95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 del Presidente del Consiglio dei ministri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8  marzo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2020, recante «Ulteriori disposizioni attuative del decreto-legge  23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febbraio  2020,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6,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misure  urgenti   in   materia 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contenimento e gestione dell'emergenza epidemiologica  da  COVID-19»,pubblicato nella Gazzetta Ufficiale n. 59 dell'8 marzo 2020; </w:t>
      </w:r>
    </w:p>
    <w:p w14:paraId="06291128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 del Presidente del Consiglio dei ministri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9  marzo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2020, recante «Ulteriori disposizioni attuative del decreto-legge  23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febbraio  2020,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6,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misure  urgenti   in   materia 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contenimento e gestione dell'emergenza  epidemiologica  da  COVID-19,applicabili  sull'intero  territorio  nazionale»,  pubblicato   nella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Gazzetta Ufficiale n. 62 del 9 marzo 2020; </w:t>
      </w:r>
    </w:p>
    <w:p w14:paraId="7083DFD4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 del Presidente del Consiglio dei ministri 11 marzo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2020, recante «Ulteriori disposizioni attuative del decreto-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legge  23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febbraio  2020,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>6,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misure  urgenti   in   materia 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contenimento e gestione dell'emergenza  epidemiologica  da  COVID-19,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applicabili  sull'intero  territorio  nazionale»,  pubblicato   nella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Gazzetta Ufficiale n. 64 dell'11 marzo 2020; </w:t>
      </w:r>
    </w:p>
    <w:p w14:paraId="0E2EBFFB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 del Presidente del Consiglio dei ministri 22 marzo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2020, recante «Ulteriori disposizioni attuative del decreto-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legge  23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febbraio  2020,  n.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6,  recante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misure  urgenti   in   materia 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contenimento e gestione dell'emergenza  epidemiologica  da  COVID-19,applicabili  sull'intero  territorio  nazionale»,  pubblicato   nella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Gazzetta Ufficiale n. 76 del 22 marzo 2020; </w:t>
      </w:r>
    </w:p>
    <w:p w14:paraId="3287AC51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Vista l'ordinanza del Ministro della salute 20 marzo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2020,  recante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«Ulteriori misure urgenti  in  materia  di  contenimento  e  gestione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dell'emergenza epidemiologica da  COVID-19,  applicabili  sull'intero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territorio nazionale», pubblicata nella Gazzetta Ufficiale n. 73  del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20 marzo 2020; </w:t>
      </w:r>
    </w:p>
    <w:p w14:paraId="19EA78BE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Vista l'ordinanza del Ministro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della  salute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di  concerto  con  il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Ministro  delle  infrastrutture  e  dei  trasporti  28  marzo   2020,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pubblicata nella Gazzetta Ufficiale n. 84 del 28 marzo 2020, con  cui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>e'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stato disciplinato l'ingresso  nel  territorio  nazionale  tramite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trasporto  di  linea  aereo,  marittimo,   lacuale,   ferroviario   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terrestre; </w:t>
      </w:r>
    </w:p>
    <w:p w14:paraId="5326D848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decreto del Ministro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dello  sviluppo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economico  25  marzo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2020, pubblicato nella Gazzetta Ufficiale n. 80 del  26  marzo  2020,con cui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stato modificato l'elenco dei codici di cui all'allegato 1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del decreto del Presidente del Consiglio dei ministri 22 marzo 2020; </w:t>
      </w:r>
    </w:p>
    <w:p w14:paraId="14441208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l'articolo 2, comma 3, del decreto-legge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25  marzo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2020,  n.19, che ha fatti salvi gli effetti prodotti e gli atti adottati sulla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base dei decreti e delle ordinanze emanati ai sensi del decreto-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leggen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. 6 del 2020,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ovvero  ai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sensi  dell'articolo  32  della  legge  23dicembre 1978, n. 833, e ha stabilito che  continuano  ad  applicarsi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nei termini originariamente previsti le misure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gia'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adottate  con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idecreti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del Presidente del Consiglio dei ministri adottati in data  8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marzo 2020, 9 marzo 2020, 11 marzo 2020 e  22  marzo  2020  per  come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ancora  vigenti  alla  data  di  entrata  in  vigore   del   medesimo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decreto-legge; </w:t>
      </w:r>
    </w:p>
    <w:p w14:paraId="12748883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Vista la dichiarazione dell'Organizzazione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mondiale  della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sanita'</w:t>
      </w:r>
      <w:proofErr w:type="spell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del 30 gennaio 2020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 xml:space="preserve">con la quale  l'epidemia  da  COVID-19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stata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valutata  come  un'emergenza  di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sanita'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 pubblica   di   rilevanza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internazionale; </w:t>
      </w:r>
    </w:p>
    <w:p w14:paraId="1BA5C7A2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Vista  la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successiva  dichiarazione  dell'Organizzazione  mondiale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della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sanita'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dell'11 marzo 2020 con la quale l'epidemia da  COVID-19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stata valutata come «pandemia» in considerazione  dei  livelli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diffusivita'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e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gravita'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raggiunti a livello globale; </w:t>
      </w:r>
    </w:p>
    <w:p w14:paraId="41E8549D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Vista la delibera del Consiglio dei ministri del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31  gennaio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2020,con la quale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stato dichiarato, per sei mesi, lo stato di emergenza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sul territorio  nazionale  relativo  al  rischio  sanitario  connesso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all'insorgenza di patologie derivanti da agenti virali trasmissibili; </w:t>
      </w:r>
    </w:p>
    <w:p w14:paraId="0902DECF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Considerati  l'evolversi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della situazione   epidemiologica,   il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carattere particolarmente diffusivo dell'epidemia e l'incremento  dei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casi sul territorio nazionale; </w:t>
      </w:r>
    </w:p>
    <w:p w14:paraId="4E2A6186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Considerato, inoltre, che le dimensioni sovranazionali del fenomeno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epidemico e l'interessamento di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piu'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ambiti sul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territorio  nazionale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rendono   necessarie  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 xml:space="preserve">misure   volte   a    garantire  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uniformita'</w:t>
      </w:r>
      <w:proofErr w:type="spell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nell'attuazione  dei  programmi  di  profilassi  elaborati  in   sede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internazionale ed europea; </w:t>
      </w:r>
    </w:p>
    <w:p w14:paraId="4AEC1F9B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Preso atto che, ai sensi del decreto del Presidente  del  Consiglio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dei ministri 11 marzo 2020, il Presidente della Regione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puo'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disporre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la programmazione del servizio erogato dalle  aziende  del  trasporto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pubblico locale, anche non di linea,  finalizzata  alla  riduzione  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alla soppressione dei servizi in relazione agli  interventi  sanitari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necessari per contenere  l'emergenza  coronavirus  sulla  base  delle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effettive esigenze e al solo fine  di  assicurare  i  servizi  minimi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essenziali e che il Ministro delle infrastrutture e dei trasporti,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concerto con il Ministro della salute,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puo'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disporre,  al  fine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contenere l'emergenza sanitaria da coronavirus, la programmazione con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riduzione e soppressione dei servizi automobilistici interregionali 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di  trasporto  ferroviario,  aereo  e  marittimo,  sulla  base  delle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effettive esigenze e al solo fine  di  assicurare  i  servizi  minimi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essenziali; </w:t>
      </w:r>
    </w:p>
    <w:p w14:paraId="5F85538D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Preso atto che ai sensi dell'articolo 1 del decreto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del  Presidente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del Consiglio dei ministri 22 marzo 2020 l'elenco dei codici  di  cui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all'allegato 1  del  medesimo  decreto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puo'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essere  modificato 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>con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decreto del Ministro dello sviluppo economico,  sentito  il  Ministro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dell'economia e delle finanze; </w:t>
      </w:r>
    </w:p>
    <w:p w14:paraId="18E324B0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Visto il verbale n. 39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del  30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marzo  2020  del  Comitato  tecnico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scientifico di cui all'ordinanza  del  Capo  del  dipartimento  della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Protezione civile 3 febbraio 2020, n. 630; </w:t>
      </w:r>
    </w:p>
    <w:p w14:paraId="5D032CF5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Su  proposta  del  Ministro  della  salute,  sentiti   i   Ministri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dell'interno, della difesa, dell'economia e delle finanze,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nonche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'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iMinistri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dell'istruzione, della giustizia, delle infrastrutture e dei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trasporti,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dell'universita'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e della ricerca, delle politiche agricole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alimentari e forestali, dei beni e delle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attivita'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culturali  e  del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turismo, del lavoro  e  delle  politiche  sociali,  per  la  pubblica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amministrazione, per le politiche  giovanili  e  lo  sport,  per  gli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affari regionali e le autonomie,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nonche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' sentito il Presidente  della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Conferenza dei presidenti delle regioni e delle province autonome; </w:t>
      </w:r>
    </w:p>
    <w:p w14:paraId="5DE0959C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Decreta:</w:t>
      </w:r>
    </w:p>
    <w:p w14:paraId="0BD85D03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</w:p>
    <w:p w14:paraId="0674FFAE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>Art. 1</w:t>
      </w:r>
    </w:p>
    <w:p w14:paraId="5181638B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Misure urgenti di contenimento del contagio </w:t>
      </w:r>
    </w:p>
    <w:p w14:paraId="6BD4A136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</w:p>
    <w:p w14:paraId="57398D07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1. L'efficacia delle disposizioni dei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decreti  del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Presidente  del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Consiglio dei ministri dell'8, 9, 11 e  22  marzo  2020,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nonche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'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quelle previste dall'ordinanza del Ministro della salute del 20 marzo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2020 e dall'ordinanza del 28 marzo 2020 adottata dal  Ministro  della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salute di  concerto  con  il  Ministro  delle  infrastrutture  e  dei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trasporti ancora efficaci alla data del 3 aprile  2020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prorogata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fino al 13 aprile 2020. </w:t>
      </w:r>
    </w:p>
    <w:p w14:paraId="55E41B7C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2. La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lettera  d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)  dell'art. 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1  del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decreto  del  Presidente  del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Consiglio dei ministri 8 marzo 2020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sostituita dalla seguente: «d)sono sospesi gli eventi e le competizioni sportive di ogni  ordine  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disciplina, in luoghi pubblici o privati.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Sono  sospese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</w:t>
      </w:r>
      <w:proofErr w:type="spell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altresi'</w:t>
      </w:r>
      <w:proofErr w:type="spell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le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sedute  di   allenamento   degli   atleti,   professionisti   e   non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professionisti, all'interno degli impianti sportivi di ogni tipo;». </w:t>
      </w:r>
    </w:p>
    <w:p w14:paraId="2AFF4B00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 xml:space="preserve">  3. Le disposizioni del presente decreto producono i loro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effetti  a</w:t>
      </w:r>
      <w:proofErr w:type="gramEnd"/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far data dal 4 aprile 2020. </w:t>
      </w:r>
    </w:p>
    <w:p w14:paraId="1EED0882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4. Le disposizioni del presente decreto si applicano alle Regioni a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statuto speciale e alle Province 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autonome  di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Trento  e  di  Bolzano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compatibilmente con i rispettivi  statuti  e  le  relative  norme  di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attuazione. </w:t>
      </w:r>
    </w:p>
    <w:p w14:paraId="066C1DF9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</w:p>
    <w:p w14:paraId="7CC69C84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Roma, 1° aprile 2020 </w:t>
      </w:r>
    </w:p>
    <w:p w14:paraId="6A6F6398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                                                Il Pre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sidente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del Consiglio dei ministri </w:t>
      </w:r>
    </w:p>
    <w:p w14:paraId="4E4CB0EF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                                                   Conte            </w:t>
      </w:r>
    </w:p>
    <w:p w14:paraId="6F2C9E2F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Il Ministro della salute </w:t>
      </w:r>
    </w:p>
    <w:p w14:paraId="1DBD575B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Speranza         </w:t>
      </w:r>
    </w:p>
    <w:p w14:paraId="03CCEF4A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</w:p>
    <w:p w14:paraId="6804AA52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lastRenderedPageBreak/>
        <w:t xml:space="preserve">Registrato alla Corte dei conti il 2 aprile 2020 </w:t>
      </w:r>
    </w:p>
    <w:p w14:paraId="1606EDB9" w14:textId="77777777" w:rsidR="000C6D85" w:rsidRPr="000C6D85" w:rsidRDefault="000C6D85" w:rsidP="000C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</w:pP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Ufficio controllo atti P.C.M.</w:t>
      </w:r>
      <w:proofErr w:type="gramStart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>,  Ministeri</w:t>
      </w:r>
      <w:proofErr w:type="gramEnd"/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 della  giustizia  e  degli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 </w:t>
      </w:r>
      <w:r w:rsidRPr="000C6D85">
        <w:rPr>
          <w:rFonts w:ascii="Courier New" w:eastAsia="Times New Roman" w:hAnsi="Courier New" w:cs="Courier New"/>
          <w:color w:val="000000"/>
          <w:sz w:val="36"/>
          <w:szCs w:val="36"/>
          <w:lang w:eastAsia="it-IT"/>
        </w:rPr>
        <w:t xml:space="preserve">affari esteri e della cooperazione internazionale, reg.ne n. 579 </w:t>
      </w:r>
    </w:p>
    <w:p w14:paraId="22DA9532" w14:textId="77777777" w:rsidR="00664083" w:rsidRDefault="00664083"/>
    <w:sectPr w:rsidR="00664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85"/>
    <w:rsid w:val="000C6D85"/>
    <w:rsid w:val="00664083"/>
    <w:rsid w:val="00D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D2E2"/>
  <w15:chartTrackingRefBased/>
  <w15:docId w15:val="{AA7561E6-9D03-4F76-B2E7-8D1026DC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bertarelli</dc:creator>
  <cp:keywords/>
  <dc:description/>
  <cp:lastModifiedBy>simonetta bertarelli</cp:lastModifiedBy>
  <cp:revision>2</cp:revision>
  <dcterms:created xsi:type="dcterms:W3CDTF">2020-04-02T19:28:00Z</dcterms:created>
  <dcterms:modified xsi:type="dcterms:W3CDTF">2020-04-02T19:39:00Z</dcterms:modified>
</cp:coreProperties>
</file>